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899" w:rsidRPr="002B2899" w:rsidRDefault="002B2899" w:rsidP="002B2899">
      <w:pPr>
        <w:pStyle w:val="a3"/>
        <w:rPr>
          <w:i/>
          <w:color w:val="000000"/>
          <w:sz w:val="27"/>
          <w:szCs w:val="27"/>
        </w:rPr>
      </w:pPr>
      <w:r w:rsidRPr="002B2899">
        <w:rPr>
          <w:i/>
          <w:color w:val="000000"/>
          <w:sz w:val="27"/>
          <w:szCs w:val="27"/>
        </w:rPr>
        <w:t>Жители Курской области хорошо информированы о способах и порядке получения муниципальных услуг</w:t>
      </w:r>
      <w:bookmarkStart w:id="0" w:name="_GoBack"/>
      <w:bookmarkEnd w:id="0"/>
    </w:p>
    <w:p w:rsidR="002B2899" w:rsidRDefault="002B2899" w:rsidP="002B289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Курской академии государственной и муниципальной службы прошел обучающий семинар для работников органов исполнительной власти в сфере оказания государственных услуг по теме «Повышение качества предоставления муниципальных услуг».</w:t>
      </w:r>
    </w:p>
    <w:p w:rsidR="002B2899" w:rsidRDefault="002B2899" w:rsidP="002B289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 семинаре речь шла о проведении мониторинга качества предоставления муниципальных услуг органами местного самоуправления Курской области.</w:t>
      </w:r>
    </w:p>
    <w:p w:rsidR="002B2899" w:rsidRDefault="002B2899" w:rsidP="002B289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мониторинге 2017 года приняли участие 28 муниципальных районов и 5 городских округов. Мониторинг качества предоставления услуг проводился в местах предоставления услуг среди жителей области старше 18 лет, которые обращались за получением услуг в органы власти или в филиалы ОБУ «МФЦ». Опрошено было 4116 человек.</w:t>
      </w:r>
    </w:p>
    <w:p w:rsidR="002B2899" w:rsidRDefault="002B2899" w:rsidP="002B289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Респонденты отметили, что хорошо информированы о способах и порядке получения муниципальных услуг. Информацию они получают с информационных стендов, вывешенных в местах предоставления муниципальных услуг, из материалов, опубликованных в местных газетах, с официальных сайтов Администраций районов, сельских советов, Администрации Курской области.</w:t>
      </w:r>
    </w:p>
    <w:p w:rsidR="002B2899" w:rsidRDefault="002B2899" w:rsidP="002B289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Высокая осведомленность о получении муниципальных услуг отмечена жителями Беловского, </w:t>
      </w:r>
      <w:proofErr w:type="spellStart"/>
      <w:r>
        <w:rPr>
          <w:color w:val="000000"/>
          <w:sz w:val="27"/>
          <w:szCs w:val="27"/>
        </w:rPr>
        <w:t>Золотухинского</w:t>
      </w:r>
      <w:proofErr w:type="spellEnd"/>
      <w:r>
        <w:rPr>
          <w:color w:val="000000"/>
          <w:sz w:val="27"/>
          <w:szCs w:val="27"/>
        </w:rPr>
        <w:t xml:space="preserve">, Октябрьского, </w:t>
      </w:r>
      <w:proofErr w:type="spellStart"/>
      <w:r>
        <w:rPr>
          <w:color w:val="000000"/>
          <w:sz w:val="27"/>
          <w:szCs w:val="27"/>
        </w:rPr>
        <w:t>Щигровского</w:t>
      </w:r>
      <w:proofErr w:type="spellEnd"/>
      <w:r>
        <w:rPr>
          <w:color w:val="000000"/>
          <w:sz w:val="27"/>
          <w:szCs w:val="27"/>
        </w:rPr>
        <w:t xml:space="preserve"> и </w:t>
      </w:r>
      <w:proofErr w:type="spellStart"/>
      <w:r>
        <w:rPr>
          <w:color w:val="000000"/>
          <w:sz w:val="27"/>
          <w:szCs w:val="27"/>
        </w:rPr>
        <w:t>Хомутовского</w:t>
      </w:r>
      <w:proofErr w:type="spellEnd"/>
      <w:r>
        <w:rPr>
          <w:color w:val="000000"/>
          <w:sz w:val="27"/>
          <w:szCs w:val="27"/>
        </w:rPr>
        <w:t xml:space="preserve"> районов.</w:t>
      </w:r>
    </w:p>
    <w:p w:rsidR="002B2899" w:rsidRDefault="002B2899" w:rsidP="002B289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Средний процент информированности о получении услуг в органах местного самоуправления составил 88,1%, что выше уровня 2016 года, который составлял 80,7%.</w:t>
      </w:r>
    </w:p>
    <w:p w:rsidR="002B2899" w:rsidRDefault="002B2899" w:rsidP="002B289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Присутствующие на семинаре представители различных ведомств обменялись опытом работы.</w:t>
      </w:r>
    </w:p>
    <w:p w:rsidR="005420B3" w:rsidRDefault="005420B3"/>
    <w:sectPr w:rsidR="00542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899"/>
    <w:rsid w:val="002B2899"/>
    <w:rsid w:val="0054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2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2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2018-07-26T11:37:00Z</dcterms:created>
  <dcterms:modified xsi:type="dcterms:W3CDTF">2018-07-26T11:37:00Z</dcterms:modified>
</cp:coreProperties>
</file>