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69" w:rsidRDefault="00615169" w:rsidP="0061516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получения загранпаспорта через портал gosuslugi.ru увеличилось вдвое</w:t>
      </w:r>
    </w:p>
    <w:p w:rsidR="00615169" w:rsidRDefault="00615169" w:rsidP="0061516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первом полугодии текущего года 18 тысяч жителей Курской области через Единый портал государственных и муниципальных услуг получили загранпаспорт.</w:t>
      </w:r>
    </w:p>
    <w:p w:rsidR="00615169" w:rsidRDefault="00615169" w:rsidP="0061516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первое полугодие 2018 года через портал gosuslugi.ru было подано 3,1 миллиона электронных заявлений от граждан России на получение загранпаспорта, что почти вдвое превышает количество заявлений за аналогичный период прошлого года — 1,7 миллиона.</w:t>
      </w:r>
    </w:p>
    <w:p w:rsidR="00615169" w:rsidRDefault="00615169" w:rsidP="0061516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Наибольшей популярностью у пользователей портала пользуется услуга по оформлению загранпаспорта нового образца, который содержит электронный носитель информации. В 2018 году было подано 2,4 миллиона заявлений на оформление этого документа. Загранпаспорт старого образца заказали 700 тысяч граждан.</w:t>
      </w:r>
    </w:p>
    <w:p w:rsidR="00615169" w:rsidRDefault="00615169" w:rsidP="0061516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комитете информатизации, государственных и муниципальных услуг Курской области считают, что объем электронных </w:t>
      </w:r>
      <w:proofErr w:type="spellStart"/>
      <w:r>
        <w:rPr>
          <w:color w:val="000000"/>
          <w:sz w:val="27"/>
          <w:szCs w:val="27"/>
        </w:rPr>
        <w:t>госуслуг</w:t>
      </w:r>
      <w:proofErr w:type="spellEnd"/>
      <w:r>
        <w:rPr>
          <w:color w:val="000000"/>
          <w:sz w:val="27"/>
          <w:szCs w:val="27"/>
        </w:rPr>
        <w:t xml:space="preserve"> растет за счет удобства взаимодействия с государством в электронной форме. На это также влияет возможность оплатить госпошлину за услугу с 30% скидкой.</w:t>
      </w:r>
    </w:p>
    <w:p w:rsidR="00615169" w:rsidRDefault="00615169" w:rsidP="0061516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Едином портале </w:t>
      </w:r>
      <w:proofErr w:type="spellStart"/>
      <w:r>
        <w:rPr>
          <w:color w:val="000000"/>
          <w:sz w:val="27"/>
          <w:szCs w:val="27"/>
        </w:rPr>
        <w:t>госуслуг</w:t>
      </w:r>
      <w:proofErr w:type="spellEnd"/>
      <w:r>
        <w:rPr>
          <w:color w:val="000000"/>
          <w:sz w:val="27"/>
          <w:szCs w:val="27"/>
        </w:rPr>
        <w:t xml:space="preserve"> зарегистрировано 75 миллионов граждан России, в том числе 806 тысяч жителей Курской области.</w:t>
      </w:r>
    </w:p>
    <w:p w:rsidR="00DD134E" w:rsidRDefault="00DD134E">
      <w:bookmarkStart w:id="0" w:name="_GoBack"/>
      <w:bookmarkEnd w:id="0"/>
    </w:p>
    <w:sectPr w:rsidR="00DD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69"/>
    <w:rsid w:val="00615169"/>
    <w:rsid w:val="00D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2018-07-26T11:28:00Z</dcterms:created>
  <dcterms:modified xsi:type="dcterms:W3CDTF">2018-07-26T11:28:00Z</dcterms:modified>
</cp:coreProperties>
</file>