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2E" w:rsidRPr="001B282E" w:rsidRDefault="001B282E" w:rsidP="001B28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28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1B282E">
        <w:rPr>
          <w:rFonts w:ascii="Times New Roman" w:hAnsi="Times New Roman" w:cs="Times New Roman"/>
          <w:b/>
          <w:sz w:val="28"/>
          <w:szCs w:val="28"/>
          <w:lang w:val="ru-RU"/>
        </w:rPr>
        <w:t>Запись на прием в Росреестр</w:t>
      </w:r>
      <w:bookmarkEnd w:id="0"/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65A25DD7" wp14:editId="20F6F698">
            <wp:extent cx="4052888" cy="3257526"/>
            <wp:effectExtent l="0" t="0" r="0" b="0"/>
            <wp:docPr id="30" name="image74.jpg" descr="RYTZ9BOB7d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g" descr="RYTZ9BOB7d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888" cy="3257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2E" w:rsidRPr="001B282E" w:rsidRDefault="001B282E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Подайте заявление на регистрацию недвижимости в Росреестре* на портале госуслуг. Чтобы не тратить время в очередях, оформите заявление на сайте, а система сама определит, в какое отделение нужно подавать документы. Регистрация недвижимости занимает 18 дней. 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Подать заявление можно по ссылкам:</w:t>
      </w:r>
    </w:p>
    <w:p w:rsidR="001B282E" w:rsidRPr="001B282E" w:rsidRDefault="001B282E" w:rsidP="001B282E">
      <w:pPr>
        <w:numPr>
          <w:ilvl w:val="0"/>
          <w:numId w:val="1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постановка на государственный кадастровый учет земельных участков**: </w:t>
      </w:r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FB</w:t>
      </w:r>
      <w:hyperlink r:id="rId7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8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https://goo.gl/WwTFQC</w:t>
        </w:r>
      </w:hyperlink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proofErr w:type="gramEnd"/>
      <w:r w:rsidRPr="001B282E">
        <w:rPr>
          <w:rFonts w:ascii="Times New Roman" w:hAnsi="Times New Roman" w:cs="Times New Roman"/>
          <w:sz w:val="24"/>
          <w:szCs w:val="24"/>
        </w:rPr>
        <w:fldChar w:fldCharType="begin"/>
      </w:r>
      <w:r w:rsidRPr="001B282E">
        <w:rPr>
          <w:rFonts w:ascii="Times New Roman" w:hAnsi="Times New Roman" w:cs="Times New Roman"/>
          <w:sz w:val="24"/>
          <w:szCs w:val="24"/>
        </w:rPr>
        <w:instrText xml:space="preserve"> HYPERLINK "https://goo.gl/G02DCn" \h </w:instrText>
      </w:r>
      <w:r w:rsidRPr="001B282E">
        <w:rPr>
          <w:rFonts w:ascii="Times New Roman" w:hAnsi="Times New Roman" w:cs="Times New Roman"/>
          <w:sz w:val="24"/>
          <w:szCs w:val="24"/>
        </w:rPr>
        <w:fldChar w:fldCharType="separate"/>
      </w:r>
      <w:r w:rsidRPr="001B282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fldChar w:fldCharType="end"/>
      </w:r>
      <w:hyperlink r:id="rId9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https://goo.gl/G02DCn</w:t>
        </w:r>
      </w:hyperlink>
    </w:p>
    <w:p w:rsidR="001B282E" w:rsidRPr="001B282E" w:rsidRDefault="001B282E" w:rsidP="001B28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ВК</w:t>
      </w:r>
      <w:hyperlink r:id="rId10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1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https://goo.gl/tZZKmc</w:t>
        </w:r>
      </w:hyperlink>
    </w:p>
    <w:p w:rsidR="001B282E" w:rsidRPr="001B282E" w:rsidRDefault="00413C51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/>
    </w:p>
    <w:p w:rsidR="001B282E" w:rsidRPr="001B282E" w:rsidRDefault="001B282E" w:rsidP="001B282E">
      <w:pPr>
        <w:numPr>
          <w:ilvl w:val="0"/>
          <w:numId w:val="1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права собственности на земельный участок, полученный в наследство: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</w:rPr>
        <w:t>FB</w:t>
      </w:r>
      <w:hyperlink r:id="rId13">
        <w:r w:rsidRPr="001B282E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https://goo.gl/2gNdFB</w:t>
        </w:r>
      </w:hyperlink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proofErr w:type="gramEnd"/>
      <w:hyperlink r:id="rId15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16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/9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v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9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qxr</w:t>
        </w:r>
        <w:proofErr w:type="spellEnd"/>
      </w:hyperlink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ВК</w:t>
      </w:r>
      <w:hyperlink r:id="rId17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18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xWmCUL</w:t>
        </w:r>
        <w:proofErr w:type="spellEnd"/>
      </w:hyperlink>
    </w:p>
    <w:p w:rsidR="001B282E" w:rsidRPr="001B282E" w:rsidRDefault="00413C51" w:rsidP="001B2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9"/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*Запись доступна для всех регионов России, за исключением Москвы, Севастополя и Республики Крым.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недвижимости и ее основных параметрах в Единый реестр, с присвоением кадастрового номера и получением</w:t>
      </w:r>
      <w:hyperlink r:id="rId20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21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земельного кадастрового паспорта</w:t>
        </w:r>
      </w:hyperlink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1B282E" w:rsidRPr="00A55A76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282E" w:rsidRPr="00A55A76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color w:val="3D3C40"/>
          <w:sz w:val="24"/>
          <w:szCs w:val="24"/>
          <w:highlight w:val="white"/>
          <w:lang w:val="ru-RU"/>
        </w:rPr>
        <w:t xml:space="preserve">На портале </w:t>
      </w:r>
      <w:proofErr w:type="spellStart"/>
      <w:r w:rsidRPr="001B282E">
        <w:rPr>
          <w:rFonts w:ascii="Times New Roman" w:hAnsi="Times New Roman" w:cs="Times New Roman"/>
          <w:color w:val="3D3C40"/>
          <w:sz w:val="24"/>
          <w:szCs w:val="24"/>
          <w:highlight w:val="white"/>
          <w:lang w:val="ru-RU"/>
        </w:rPr>
        <w:t>госуслуг</w:t>
      </w:r>
      <w:proofErr w:type="spellEnd"/>
      <w:r w:rsidRPr="001B282E">
        <w:rPr>
          <w:rFonts w:ascii="Times New Roman" w:hAnsi="Times New Roman" w:cs="Times New Roman"/>
          <w:color w:val="3D3C40"/>
          <w:sz w:val="24"/>
          <w:szCs w:val="24"/>
          <w:highlight w:val="white"/>
          <w:lang w:val="ru-RU"/>
        </w:rPr>
        <w:t xml:space="preserve"> появился сервис записи на приём для двух основных услуг Росреестра. Подробнее: ссылка на ЖЖ</w:t>
      </w:r>
    </w:p>
    <w:p w:rsidR="001B282E" w:rsidRPr="00A55A76" w:rsidRDefault="001B282E" w:rsidP="001B282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282E" w:rsidRPr="00A55A76" w:rsidRDefault="001B282E" w:rsidP="001B282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A76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 xml:space="preserve">Чтобы подать заявление на регистрацию недвижимости, больше не нужно идти в </w:t>
      </w:r>
      <w:r w:rsidRPr="001B282E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Росреестр*</w:t>
      </w:r>
      <w:r w:rsidRPr="001B282E">
        <w:rPr>
          <w:rFonts w:ascii="Times New Roman" w:hAnsi="Times New Roman" w:cs="Times New Roman"/>
          <w:b/>
          <w:color w:val="333333"/>
          <w:sz w:val="24"/>
          <w:szCs w:val="24"/>
          <w:highlight w:val="white"/>
          <w:lang w:val="ru-RU"/>
        </w:rPr>
        <w:t>, теперь это можно сделать на портале госуслуг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Чтобы не тратить время в очередях, подайте заявление на сайте, а система сама определит, в какое отделение нужно подавать документы на основании адреса недвижимости. Регистрация занимает 18 дней.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Подать заявление можно по ссылкам:</w:t>
      </w:r>
    </w:p>
    <w:p w:rsidR="001B282E" w:rsidRPr="001B282E" w:rsidRDefault="001B282E" w:rsidP="001B282E">
      <w:pPr>
        <w:numPr>
          <w:ilvl w:val="0"/>
          <w:numId w:val="15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постановка на государственный кадастровый учет земельных участков**: </w:t>
      </w:r>
      <w:r w:rsidR="00413C51">
        <w:fldChar w:fldCharType="begin"/>
      </w:r>
      <w:r w:rsidR="00413C51" w:rsidRPr="00413C51">
        <w:rPr>
          <w:lang w:val="ru-RU"/>
        </w:rPr>
        <w:instrText xml:space="preserve"> </w:instrText>
      </w:r>
      <w:r w:rsidR="00413C51">
        <w:instrText>HYPERLINK</w:instrText>
      </w:r>
      <w:r w:rsidR="00413C51" w:rsidRPr="00413C51">
        <w:rPr>
          <w:lang w:val="ru-RU"/>
        </w:rPr>
        <w:instrText xml:space="preserve"> "</w:instrText>
      </w:r>
      <w:r w:rsidR="00413C51">
        <w:instrText>https</w:instrText>
      </w:r>
      <w:r w:rsidR="00413C51" w:rsidRPr="00413C51">
        <w:rPr>
          <w:lang w:val="ru-RU"/>
        </w:rPr>
        <w:instrText>://</w:instrText>
      </w:r>
      <w:r w:rsidR="00413C51">
        <w:instrText>goo</w:instrText>
      </w:r>
      <w:r w:rsidR="00413C51" w:rsidRPr="00413C51">
        <w:rPr>
          <w:lang w:val="ru-RU"/>
        </w:rPr>
        <w:instrText>.</w:instrText>
      </w:r>
      <w:r w:rsidR="00413C51">
        <w:instrText>gl</w:instrText>
      </w:r>
      <w:r w:rsidR="00413C51" w:rsidRPr="00413C51">
        <w:rPr>
          <w:lang w:val="ru-RU"/>
        </w:rPr>
        <w:instrText>/</w:instrText>
      </w:r>
      <w:r w:rsidR="00413C51">
        <w:instrText>YyT</w:instrText>
      </w:r>
      <w:r w:rsidR="00413C51" w:rsidRPr="00413C51">
        <w:rPr>
          <w:lang w:val="ru-RU"/>
        </w:rPr>
        <w:instrText>9</w:instrText>
      </w:r>
      <w:r w:rsidR="00413C51">
        <w:instrText>be</w:instrText>
      </w:r>
      <w:r w:rsidR="00413C51" w:rsidRPr="00413C51">
        <w:rPr>
          <w:lang w:val="ru-RU"/>
        </w:rPr>
        <w:instrText>" \</w:instrText>
      </w:r>
      <w:r w:rsidR="00413C51">
        <w:instrText>h</w:instrText>
      </w:r>
      <w:r w:rsidR="00413C51" w:rsidRPr="00413C51">
        <w:rPr>
          <w:lang w:val="ru-RU"/>
        </w:rPr>
        <w:instrText xml:space="preserve"> </w:instrText>
      </w:r>
      <w:r w:rsidR="00413C51">
        <w:fldChar w:fldCharType="separate"/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YyT</w:t>
      </w:r>
      <w:proofErr w:type="spellEnd"/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9</w:t>
      </w:r>
      <w:r w:rsidRPr="001B282E">
        <w:rPr>
          <w:rFonts w:ascii="Times New Roman" w:hAnsi="Times New Roman" w:cs="Times New Roman"/>
          <w:color w:val="1155CC"/>
          <w:sz w:val="24"/>
          <w:szCs w:val="24"/>
          <w:u w:val="single"/>
        </w:rPr>
        <w:t>be</w:t>
      </w:r>
      <w:r w:rsidR="00413C51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="00413C51">
        <w:fldChar w:fldCharType="begin"/>
      </w:r>
      <w:r w:rsidR="00413C51" w:rsidRPr="00413C51">
        <w:rPr>
          <w:lang w:val="ru-RU"/>
        </w:rPr>
        <w:instrText xml:space="preserve"> </w:instrText>
      </w:r>
      <w:r w:rsidR="00413C51">
        <w:instrText>HYPERLINK</w:instrText>
      </w:r>
      <w:r w:rsidR="00413C51" w:rsidRPr="00413C51">
        <w:rPr>
          <w:lang w:val="ru-RU"/>
        </w:rPr>
        <w:instrText xml:space="preserve"> "</w:instrText>
      </w:r>
      <w:r w:rsidR="00413C51">
        <w:instrText>https</w:instrText>
      </w:r>
      <w:r w:rsidR="00413C51" w:rsidRPr="00413C51">
        <w:rPr>
          <w:lang w:val="ru-RU"/>
        </w:rPr>
        <w:instrText>://</w:instrText>
      </w:r>
      <w:r w:rsidR="00413C51">
        <w:instrText>goo</w:instrText>
      </w:r>
      <w:r w:rsidR="00413C51" w:rsidRPr="00413C51">
        <w:rPr>
          <w:lang w:val="ru-RU"/>
        </w:rPr>
        <w:instrText>.</w:instrText>
      </w:r>
      <w:r w:rsidR="00413C51">
        <w:instrText>gl</w:instrText>
      </w:r>
      <w:r w:rsidR="00413C51" w:rsidRPr="00413C51">
        <w:rPr>
          <w:lang w:val="ru-RU"/>
        </w:rPr>
        <w:instrText>/</w:instrText>
      </w:r>
      <w:r w:rsidR="00413C51">
        <w:instrText>tZZKmc</w:instrText>
      </w:r>
      <w:r w:rsidR="00413C51" w:rsidRPr="00413C51">
        <w:rPr>
          <w:lang w:val="ru-RU"/>
        </w:rPr>
        <w:instrText>" \</w:instrText>
      </w:r>
      <w:r w:rsidR="00413C51">
        <w:instrText>h</w:instrText>
      </w:r>
      <w:r w:rsidR="00413C51" w:rsidRPr="00413C51">
        <w:rPr>
          <w:lang w:val="ru-RU"/>
        </w:rPr>
        <w:instrText xml:space="preserve"> </w:instrText>
      </w:r>
      <w:r w:rsidR="00413C51">
        <w:fldChar w:fldCharType="separate"/>
      </w:r>
      <w:r w:rsidR="00413C51">
        <w:fldChar w:fldCharType="end"/>
      </w:r>
    </w:p>
    <w:p w:rsidR="001B282E" w:rsidRPr="001B282E" w:rsidRDefault="001B282E" w:rsidP="001B282E">
      <w:pPr>
        <w:numPr>
          <w:ilvl w:val="0"/>
          <w:numId w:val="16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регистрация права собственности на земельный участок, приобретаемый в порядке наследования: </w:t>
      </w:r>
      <w:hyperlink r:id="rId22"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CWB</w:t>
        </w:r>
        <w:r w:rsidRPr="001B282E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</w:hyperlink>
    </w:p>
    <w:p w:rsid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  <w:t>Росреестр</w:t>
      </w: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- Федеральная служба государственной регистрации кадастра и картографии.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*Запись доступна для всех регионов России, за исключением Москвы, Севастополя и Республики Крым.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**Кадастровый учет - процедура регистрации недвижимости (дома, квартиры, нежилого помещения, земельного участка и т.д.). Процедура предполагает внесение записи о недвижимости и ее основных параметрах в Единый реестр, с присвоением кадастрового номера и получением</w:t>
      </w:r>
      <w:hyperlink r:id="rId23">
        <w:r w:rsidRPr="001B282E">
          <w:rPr>
            <w:rFonts w:ascii="Times New Roman" w:hAnsi="Times New Roman" w:cs="Times New Roman"/>
            <w:sz w:val="24"/>
            <w:szCs w:val="24"/>
            <w:highlight w:val="white"/>
            <w:lang w:val="ru-RU"/>
          </w:rPr>
          <w:t xml:space="preserve"> </w:t>
        </w:r>
      </w:hyperlink>
      <w:hyperlink r:id="rId24">
        <w:r w:rsidRPr="001B282E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земельного кадастрового паспорта</w:t>
        </w:r>
      </w:hyperlink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1B282E" w:rsidRPr="001B282E" w:rsidRDefault="001B282E" w:rsidP="001B28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282E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Сейчас на бета-версии портала госуслуг есть возможность записаться на услуги Федеральной налоговой службы, Министерства внутренних дел, Пенсионного фонда, Росреестра, а также в многофункциональные центры. </w:t>
      </w:r>
    </w:p>
    <w:p w:rsidR="00C03081" w:rsidRPr="001B282E" w:rsidRDefault="00C03081" w:rsidP="001B282E">
      <w:pPr>
        <w:rPr>
          <w:lang w:val="ru-RU"/>
        </w:rPr>
      </w:pPr>
    </w:p>
    <w:sectPr w:rsidR="00C03081" w:rsidRPr="001B282E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3C51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55A76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5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wTFQC" TargetMode="External"/><Relationship Id="rId13" Type="http://schemas.openxmlformats.org/officeDocument/2006/relationships/hyperlink" Target="https://goo.gl/2gNdFB" TargetMode="External"/><Relationship Id="rId18" Type="http://schemas.openxmlformats.org/officeDocument/2006/relationships/hyperlink" Target="https://goo.gl/xWmCU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glavbti.ru/zemelmyi-kadastrovyi-passport" TargetMode="External"/><Relationship Id="rId7" Type="http://schemas.openxmlformats.org/officeDocument/2006/relationships/hyperlink" Target="https://goo.gl/WwTFQC" TargetMode="External"/><Relationship Id="rId12" Type="http://schemas.openxmlformats.org/officeDocument/2006/relationships/hyperlink" Target="https://goo.gl/tZZKmc" TargetMode="External"/><Relationship Id="rId17" Type="http://schemas.openxmlformats.org/officeDocument/2006/relationships/hyperlink" Target="https://goo.gl/xWmCU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9v9qxr" TargetMode="External"/><Relationship Id="rId20" Type="http://schemas.openxmlformats.org/officeDocument/2006/relationships/hyperlink" Target="http://glavbti.ru/zemelmyi-kadastrovyi-passpo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tZZKmc" TargetMode="External"/><Relationship Id="rId24" Type="http://schemas.openxmlformats.org/officeDocument/2006/relationships/hyperlink" Target="http://glavbti.ru/zemelmyi-kadastrovyi-pass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9v9qxr" TargetMode="External"/><Relationship Id="rId23" Type="http://schemas.openxmlformats.org/officeDocument/2006/relationships/hyperlink" Target="http://glavbti.ru/zemelmyi-kadastrovyi-passport" TargetMode="External"/><Relationship Id="rId10" Type="http://schemas.openxmlformats.org/officeDocument/2006/relationships/hyperlink" Target="https://goo.gl/tZZKmc" TargetMode="External"/><Relationship Id="rId19" Type="http://schemas.openxmlformats.org/officeDocument/2006/relationships/hyperlink" Target="https://goo.gl/xWmC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G02DCn" TargetMode="External"/><Relationship Id="rId14" Type="http://schemas.openxmlformats.org/officeDocument/2006/relationships/hyperlink" Target="https://goo.gl/2gNdFB" TargetMode="External"/><Relationship Id="rId22" Type="http://schemas.openxmlformats.org/officeDocument/2006/relationships/hyperlink" Target="https://goo.gl/L5CW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Татьяна</cp:lastModifiedBy>
  <cp:revision>2</cp:revision>
  <dcterms:created xsi:type="dcterms:W3CDTF">2016-07-15T17:46:00Z</dcterms:created>
  <dcterms:modified xsi:type="dcterms:W3CDTF">2016-07-15T17:46:00Z</dcterms:modified>
</cp:coreProperties>
</file>